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1" w:rsidRDefault="00476BBB">
      <w:pPr>
        <w:pStyle w:val="Header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INNOVATIONS IN TEACHING LEARNING FOR EVEN SEMESTER 2017-18</w:t>
      </w:r>
    </w:p>
    <w:p w:rsidR="00913351" w:rsidRDefault="00913351">
      <w:pPr>
        <w:pStyle w:val="Header"/>
        <w:jc w:val="center"/>
        <w:rPr>
          <w:rFonts w:ascii="Cambria" w:hAnsi="Cambria"/>
          <w:b/>
          <w:bCs/>
          <w:sz w:val="28"/>
          <w:szCs w:val="28"/>
        </w:rPr>
      </w:pPr>
    </w:p>
    <w:tbl>
      <w:tblPr>
        <w:tblW w:w="12960" w:type="dxa"/>
        <w:tblInd w:w="-253" w:type="dxa"/>
        <w:tblLook w:val="04A0"/>
      </w:tblPr>
      <w:tblGrid>
        <w:gridCol w:w="636"/>
        <w:gridCol w:w="5214"/>
        <w:gridCol w:w="1889"/>
        <w:gridCol w:w="5221"/>
      </w:tblGrid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 NO.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TITLE, COURSE CODE, SEMESTER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FACULTY MEMBER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 ON INNOVATION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Structures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COM-II.C-4</w:t>
            </w:r>
          </w:p>
          <w:p w:rsidR="00913351" w:rsidRDefault="00476BB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 II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D Prabhakaran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 a member of exam committee, works on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different assessment modes.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Architecture &amp; Organization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COM-IV.C-6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 IV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V.C. Kumaresh</w:t>
            </w:r>
          </w:p>
        </w:tc>
        <w:tc>
          <w:tcPr>
            <w:tcW w:w="5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Evaluation : For assignment assessment, the remark column provided to reflect the performance of students. In viva evaluation, pool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questions to be asked and percentage of correct answers were recorded for each students.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Base Application development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COM-IV.E-6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 IV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 Suchitra Bhat</w:t>
            </w:r>
          </w:p>
        </w:tc>
        <w:tc>
          <w:tcPr>
            <w:tcW w:w="5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Case studies given to students to discuss.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During the practicals, students were give a project which included skills to be used from DBMS, Web Designing and SSP courses. 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Computer Interface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COM-IV.E-8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Semester:IV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Neeta Dhopeshwarkar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Innovation in teaching – Learning : Study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analyse interface details of system in real life and had group discussion.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: Collect details of real life problem and have questionnaire.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Network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COM-VI.C-8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 VI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Shaila Ghanti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 think-pair-share technique.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At the end of every 2 lectures, students were asked to summarize. Randomly students were called to summarize. This improved students alertness in class.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Security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COM-VI.E-13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Semester:VI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Dikshita Aroskar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Interactive classroom sessions.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Revisions, problem solving</w:t>
            </w:r>
          </w:p>
          <w:p w:rsidR="00913351" w:rsidRDefault="00476BBB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Evaluations : Written test, Poster making, Presentations etc.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Multimedia Techiques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COM-VI.E-15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Semester:VI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Neeta Dhopeshwarkar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Teaching Learning : For one syllabus topic , students stusied the material given, held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discussion on its application in various products.</w:t>
            </w:r>
          </w:p>
          <w:p w:rsidR="00913351" w:rsidRDefault="00476BBB">
            <w:pPr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Evaluation : Video making on socially relevant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topic.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 Security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Dikshita Aroskar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session, Revision, Problem solving.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Evaluation : Viva, Poster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presentation, MCQ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 Security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Priya Lotlikar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learning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Presentations, Discussions, Problem solving Brainstorming.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Evaluations : Written test, Class assignments, Viva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Networking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 21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Mrs.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Suchitra Bhat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 Flipped Classroom for one subunit.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Engineering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DCA22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 Judith Barreto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Learning : Filpped classroom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evaluations : Presentations used.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Marketing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DCA-EL6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V.C.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Kumaresh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 Flipped learning : Students divided into 3 groups and given video and other resources to prepare and give presentation on the opic allotted.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: Remark column provided to reflect the performance of the student.(For assignments)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Administration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DCA-EL7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Shaila Ghanti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Used Think pair share technique.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a part of course, visit to OIT lab.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Interaction with industry person was organized that helped the students to know the expectations from industry point of 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Completed Ph.D.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 Architecture, Design Patterns and Frameworks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21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 II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Mahesh Matha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sessions. Discussions.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&amp; Analysis of Algorithms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22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Ms. Sanas Shaikh</w:t>
            </w: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Teaching Learning: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session, Discussion, Revision, Problem solving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: Written test, MCQ, Viva etc.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Security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MIT 24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Ms. Priya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Lotlikar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Teaching Learning: Interactive classroom session,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Discussion, Round table conference,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Brainstorming, Revision, Problem solving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: Written test, MCQ, Viva etc.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Compiler Design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 24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 II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Mahesh Matha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sessions, Written test, assignments</w:t>
            </w: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Structures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B.VOC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SK5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Castor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Godinho</w:t>
            </w: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sessions, Discussions, problem solving.</w:t>
            </w:r>
          </w:p>
          <w:p w:rsidR="00913351" w:rsidRDefault="0091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351">
        <w:trPr>
          <w:trHeight w:val="17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Organization &amp; OS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Semester:II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B.VOC</w:t>
            </w:r>
          </w:p>
          <w:p w:rsidR="00913351" w:rsidRDefault="00476B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SK4</w:t>
            </w: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51" w:rsidRDefault="00476BBB">
            <w:pPr>
              <w:tabs>
                <w:tab w:val="left" w:pos="-198"/>
              </w:tabs>
              <w:ind w:hanging="18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Wendham Gray</w:t>
            </w: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3351" w:rsidRDefault="00913351">
            <w:pPr>
              <w:tabs>
                <w:tab w:val="left" w:pos="-198"/>
              </w:tabs>
              <w:ind w:hanging="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Interactive classroom sessions, Discussions, problem solving.</w:t>
            </w:r>
          </w:p>
          <w:p w:rsidR="00913351" w:rsidRDefault="00476BBB">
            <w:pPr>
              <w:ind w:firstLine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Evaluation : Written Test, MCQ, Viva</w:t>
            </w:r>
          </w:p>
          <w:p w:rsidR="00913351" w:rsidRDefault="00913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3351" w:rsidRDefault="0091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51" w:rsidRDefault="0091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51" w:rsidRDefault="009133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3351" w:rsidRDefault="00913351">
      <w:pPr>
        <w:ind w:left="5040" w:firstLine="720"/>
        <w:jc w:val="center"/>
      </w:pPr>
    </w:p>
    <w:sectPr w:rsidR="00913351" w:rsidSect="00913351">
      <w:footerReference w:type="default" r:id="rId6"/>
      <w:pgSz w:w="15840" w:h="12240" w:orient="landscape"/>
      <w:pgMar w:top="900" w:right="630" w:bottom="5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BB" w:rsidRDefault="00476BBB" w:rsidP="00913351">
      <w:r>
        <w:separator/>
      </w:r>
    </w:p>
  </w:endnote>
  <w:endnote w:type="continuationSeparator" w:id="1">
    <w:p w:rsidR="00476BBB" w:rsidRDefault="00476BBB" w:rsidP="0091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60564"/>
      <w:docPartObj>
        <w:docPartGallery w:val="Page Numbers (Top of Page)"/>
        <w:docPartUnique/>
      </w:docPartObj>
    </w:sdtPr>
    <w:sdtContent>
      <w:p w:rsidR="00913351" w:rsidRDefault="00476BBB">
        <w:pPr>
          <w:pStyle w:val="Footer"/>
          <w:jc w:val="center"/>
        </w:pPr>
        <w:r>
          <w:rPr>
            <w:rFonts w:ascii="Cambria" w:hAnsi="Cambria"/>
            <w:b/>
            <w:sz w:val="16"/>
            <w:szCs w:val="16"/>
          </w:rPr>
          <w:t xml:space="preserve">Page </w:t>
        </w:r>
        <w:r w:rsidR="00913351"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rFonts w:ascii="Cambria" w:hAnsi="Cambria"/>
            <w:b/>
            <w:sz w:val="16"/>
            <w:szCs w:val="16"/>
          </w:rPr>
          <w:instrText>PAGE</w:instrText>
        </w:r>
        <w:r w:rsidR="00913351">
          <w:rPr>
            <w:rFonts w:ascii="Cambria" w:hAnsi="Cambria"/>
            <w:b/>
            <w:sz w:val="16"/>
            <w:szCs w:val="16"/>
          </w:rPr>
          <w:fldChar w:fldCharType="separate"/>
        </w:r>
        <w:r w:rsidR="001F5C81">
          <w:rPr>
            <w:rFonts w:ascii="Cambria" w:hAnsi="Cambria"/>
            <w:b/>
            <w:noProof/>
            <w:sz w:val="16"/>
            <w:szCs w:val="16"/>
          </w:rPr>
          <w:t>1</w:t>
        </w:r>
        <w:r w:rsidR="00913351">
          <w:rPr>
            <w:rFonts w:ascii="Cambria" w:hAnsi="Cambria"/>
            <w:b/>
            <w:sz w:val="16"/>
            <w:szCs w:val="16"/>
          </w:rPr>
          <w:fldChar w:fldCharType="end"/>
        </w:r>
        <w:r>
          <w:rPr>
            <w:rFonts w:ascii="Cambria" w:hAnsi="Cambria"/>
            <w:b/>
            <w:sz w:val="16"/>
            <w:szCs w:val="16"/>
          </w:rPr>
          <w:t xml:space="preserve"> of </w:t>
        </w:r>
        <w:r w:rsidR="00913351">
          <w:rPr>
            <w:rFonts w:ascii="Cambria" w:hAnsi="Cambria"/>
            <w:b/>
            <w:sz w:val="16"/>
            <w:szCs w:val="16"/>
          </w:rPr>
          <w:fldChar w:fldCharType="begin"/>
        </w:r>
        <w:r>
          <w:rPr>
            <w:rFonts w:ascii="Cambria" w:hAnsi="Cambria"/>
            <w:b/>
            <w:sz w:val="16"/>
            <w:szCs w:val="16"/>
          </w:rPr>
          <w:instrText>NUMPAGES</w:instrText>
        </w:r>
        <w:r w:rsidR="00913351">
          <w:rPr>
            <w:rFonts w:ascii="Cambria" w:hAnsi="Cambria"/>
            <w:b/>
            <w:sz w:val="16"/>
            <w:szCs w:val="16"/>
          </w:rPr>
          <w:fldChar w:fldCharType="separate"/>
        </w:r>
        <w:r w:rsidR="001F5C81">
          <w:rPr>
            <w:rFonts w:ascii="Cambria" w:hAnsi="Cambria"/>
            <w:b/>
            <w:noProof/>
            <w:sz w:val="16"/>
            <w:szCs w:val="16"/>
          </w:rPr>
          <w:t>3</w:t>
        </w:r>
        <w:r w:rsidR="00913351">
          <w:rPr>
            <w:rFonts w:ascii="Cambria" w:hAnsi="Cambria"/>
            <w:b/>
            <w:sz w:val="16"/>
            <w:szCs w:val="16"/>
          </w:rPr>
          <w:fldChar w:fldCharType="end"/>
        </w:r>
      </w:p>
    </w:sdtContent>
  </w:sdt>
  <w:p w:rsidR="00913351" w:rsidRDefault="00913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BB" w:rsidRDefault="00476BBB" w:rsidP="00913351">
      <w:r>
        <w:separator/>
      </w:r>
    </w:p>
  </w:footnote>
  <w:footnote w:type="continuationSeparator" w:id="1">
    <w:p w:rsidR="00476BBB" w:rsidRDefault="00476BBB" w:rsidP="00913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351"/>
    <w:rsid w:val="001F5C81"/>
    <w:rsid w:val="00476BBB"/>
    <w:rsid w:val="0091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A4"/>
    <w:pPr>
      <w:ind w:firstLine="360"/>
    </w:pPr>
    <w:rPr>
      <w:rFonts w:ascii="Calibri" w:eastAsiaTheme="minorEastAsia" w:hAnsi="Calibr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E558A4"/>
    <w:rPr>
      <w:rFonts w:eastAsiaTheme="minorEastAsia"/>
      <w:lang w:val="en-IN" w:eastAsia="e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4009E"/>
    <w:rPr>
      <w:rFonts w:eastAsiaTheme="minorEastAsia"/>
      <w:lang w:val="en-IN" w:eastAsia="en-IN"/>
    </w:rPr>
  </w:style>
  <w:style w:type="paragraph" w:customStyle="1" w:styleId="Heading">
    <w:name w:val="Heading"/>
    <w:basedOn w:val="Normal"/>
    <w:next w:val="BodyText"/>
    <w:qFormat/>
    <w:rsid w:val="009133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913351"/>
    <w:pPr>
      <w:spacing w:after="140" w:line="276" w:lineRule="auto"/>
    </w:pPr>
  </w:style>
  <w:style w:type="paragraph" w:styleId="List">
    <w:name w:val="List"/>
    <w:basedOn w:val="BodyText"/>
    <w:rsid w:val="00913351"/>
    <w:rPr>
      <w:rFonts w:cs="Mangal"/>
    </w:rPr>
  </w:style>
  <w:style w:type="paragraph" w:styleId="Caption">
    <w:name w:val="caption"/>
    <w:basedOn w:val="Normal"/>
    <w:qFormat/>
    <w:rsid w:val="009133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13351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913351"/>
  </w:style>
  <w:style w:type="paragraph" w:styleId="Header">
    <w:name w:val="header"/>
    <w:basedOn w:val="Normal"/>
    <w:link w:val="HeaderChar"/>
    <w:unhideWhenUsed/>
    <w:rsid w:val="00E558A4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E558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009E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641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GENETIC LAB</dc:creator>
  <dc:description/>
  <cp:lastModifiedBy>fia002</cp:lastModifiedBy>
  <cp:revision>292</cp:revision>
  <cp:lastPrinted>2018-09-26T05:15:00Z</cp:lastPrinted>
  <dcterms:created xsi:type="dcterms:W3CDTF">2018-10-06T04:42:00Z</dcterms:created>
  <dcterms:modified xsi:type="dcterms:W3CDTF">2020-03-04T09:18:00Z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